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Theme="minorEastAsia"/>
          <w:b/>
          <w:bCs/>
          <w:sz w:val="21"/>
          <w:szCs w:val="21"/>
          <w:lang w:eastAsia="zh-CN"/>
        </w:rPr>
      </w:pPr>
      <w:r>
        <w:rPr>
          <w:rFonts w:hint="eastAsia" w:eastAsiaTheme="minorEastAsia"/>
          <w:b/>
          <w:bCs/>
          <w:sz w:val="21"/>
          <w:szCs w:val="21"/>
          <w:lang w:eastAsia="zh-CN"/>
        </w:rPr>
        <w:t>日本</w:t>
      </w:r>
      <w:r>
        <w:rPr>
          <w:rFonts w:hint="eastAsia"/>
          <w:b/>
          <w:bCs/>
          <w:sz w:val="21"/>
          <w:szCs w:val="21"/>
          <w:lang w:eastAsia="zh-CN"/>
        </w:rPr>
        <w:t>三年多次往返</w:t>
      </w:r>
      <w:r>
        <w:rPr>
          <w:rFonts w:hint="eastAsia" w:eastAsiaTheme="minorEastAsia"/>
          <w:b/>
          <w:bCs/>
          <w:sz w:val="21"/>
          <w:szCs w:val="21"/>
          <w:lang w:eastAsia="zh-CN"/>
        </w:rPr>
        <w:t>签证所需材料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一、个人观光签证申请基准：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1、具有一定的程度的经济能力：年收入人民币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10/20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万以上的人士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注：要求三个月内必须首次赴日在冲绳或东北六县（岩手县,宫城县,福岛县、</w:t>
      </w:r>
      <w:r>
        <w:rPr>
          <w:rFonts w:hint="eastAsia"/>
          <w:b/>
          <w:bCs/>
          <w:color w:val="FF0000"/>
          <w:sz w:val="21"/>
          <w:szCs w:val="21"/>
          <w:vertAlign w:val="baseline"/>
          <w:lang w:eastAsia="zh-CN"/>
        </w:rPr>
        <w:t>山形、秋田、青森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）任意一处住宿至少1晚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满足个人观光基准的申请者需提供如下资料：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bookmarkStart w:id="0" w:name="OLE_LINK1"/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1、正反面打印申请表并填写完整；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 护照： 本人有效期半年以上因私护照（有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2页以上空白签证页，如有换发老护照请提供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-512" w:rightChars="-244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照片：本人2张近六个月内免冠正面白底彩照（尺寸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3.5cm*4.5cm或者4.5cm*4.5cm，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如果护照签发日期为六个月之前，不可使用与护照上同版的照片）；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4、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 xml:space="preserve">户口本：全家户口本复印件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 身份证：本人身份证复印件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 xml:space="preserve">、 营业执照：本人工作单位营业执照（副本）复印件或组织机构代码证复印件并加盖公章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-512" w:rightChars="-244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在职证明：写明年薪，用所在单位信笺纸打印并加盖公章。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8、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经济能力证明：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1"/>
          <w:szCs w:val="21"/>
          <w:lang w:val="en-US" w:eastAsia="zh-CN"/>
        </w:rPr>
        <w:t>A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1"/>
          <w:szCs w:val="21"/>
          <w:lang w:eastAsia="zh-CN"/>
        </w:rPr>
        <w:t>首次赴日住宿地为冲绳：</w:t>
      </w:r>
    </w:p>
    <w:p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a：3年内去过日本；提供年薪10万的经济能力证明， 以下3选1提供：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1）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工资单明细：半年以上，可以清楚看出每月钱款的出入情况（月收入约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9600元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以上）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年收入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10万以上的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纳税证明（个人所得税）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（3）10万的存款证明+1年的银行卡流水（进账不得少于10万元）</w:t>
      </w:r>
    </w:p>
    <w:p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b：3年内没去过日本；提供年薪20万的经济能力证明，以下3选1提供：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1）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工资单明细：半年以上，可以清楚看出每月钱款的出入情况（月收入约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1.7万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以上）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年收入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20万以上的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纳税证明（个人所得税）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（3）20万的存款证明+1年的银行卡流水（进账不得少于20万元）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1"/>
          <w:szCs w:val="21"/>
          <w:lang w:val="en-US" w:eastAsia="zh-CN"/>
        </w:rPr>
        <w:t>B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1"/>
          <w:szCs w:val="21"/>
          <w:lang w:eastAsia="zh-CN"/>
        </w:rPr>
        <w:t>首次赴日住宿地为岩手县,宫城县,福岛县：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1）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年收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10万的个税单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（2）存款证明10万+年进账10万的银行卡流水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（3）工资卡对账单年收入10万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（4）10万股票分红或房租租金流水或理财冻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1"/>
          <w:szCs w:val="21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1"/>
          <w:szCs w:val="21"/>
          <w:lang w:eastAsia="zh-CN"/>
        </w:rPr>
        <w:t>首次赴日住宿地为山形、秋田、青森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1"/>
          <w:szCs w:val="21"/>
          <w:lang w:val="en-US" w:eastAsia="zh-CN"/>
        </w:rPr>
        <w:t>(收费为5年多次往返的费用）: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1）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年收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10万的个税单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（2）存款证明10万+年进账10万的银行卡流水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（3）工资卡对账单年收入10万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（4）10万股票分红或房租租金流水或理财冻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1"/>
          <w:szCs w:val="21"/>
          <w:lang w:val="en-US" w:eastAsia="zh-CN"/>
        </w:rPr>
        <w:t>D首次赴日不需要去以上7地住宿的（收费为5年多次往返的费用)：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1）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工资单明细：半年以上，可以清楚看出每月钱款的出入情况（月收入约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1.7万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以上）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年收入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20万以上的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纳税证明（个人所得税）</w:t>
      </w:r>
    </w:p>
    <w:p>
      <w:pPr>
        <w:spacing w:line="360" w:lineRule="auto"/>
        <w:rPr>
          <w:rFonts w:hint="eastAsia"/>
          <w:sz w:val="21"/>
          <w:szCs w:val="21"/>
          <w:shd w:val="clear" w:color="auto" w:fill="auto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（3）20万的存款证明+1年的银行卡流水（进账不得少于20万元）</w:t>
      </w:r>
    </w:p>
    <w:p>
      <w:pPr>
        <w:shd w:val="clear" w:fill="FFFFFF" w:themeFill="background1"/>
        <w:spacing w:line="360" w:lineRule="auto"/>
        <w:rPr>
          <w:rFonts w:hint="default" w:ascii="lucida Grande" w:hAnsi="lucida Grande" w:eastAsia="lucida Grande" w:cs="lucida Grande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:lang w:eastAsia="zh-TW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注意：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如申请人提交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single"/>
          <w:shd w:val="clear" w:color="auto" w:fill="auto"/>
          <w14:textFill>
            <w14:solidFill>
              <w14:schemeClr w14:val="tx1"/>
            </w14:solidFill>
          </w14:textFill>
        </w:rPr>
        <w:t>以下指定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银行</w:t>
      </w:r>
      <w:r>
        <w:rPr>
          <w:rFonts w:hint="default" w:ascii="lucida Grande" w:hAnsi="lucida Grande" w:eastAsia="lucida Grande" w:cs="lucida Grande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:lang w:eastAsia="zh-TW"/>
          <w14:textFill>
            <w14:solidFill>
              <w14:schemeClr w14:val="tx1"/>
            </w14:solidFill>
          </w14:textFill>
        </w:rPr>
        <w:t>（中国銀行</w:t>
      </w:r>
      <w:r>
        <w:rPr>
          <w:rFonts w:hint="eastAsia" w:ascii="lucida Grande" w:hAnsi="lucida Grande" w:eastAsia="宋体" w:cs="lucida Grande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lucida Grande" w:hAnsi="lucida Grande" w:eastAsia="lucida Grande" w:cs="lucida Grande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工商銀行</w:t>
      </w:r>
      <w:r>
        <w:rPr>
          <w:rFonts w:hint="eastAsia" w:ascii="lucida Grande" w:hAnsi="lucida Grande" w:eastAsia="宋体" w:cs="lucida Grande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lucida Grande" w:hAnsi="lucida Grande" w:eastAsia="lucida Grande" w:cs="lucida Grande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浦发銀行</w:t>
      </w:r>
      <w:r>
        <w:rPr>
          <w:rFonts w:hint="eastAsia" w:ascii="lucida Grande" w:hAnsi="lucida Grande" w:eastAsia="宋体" w:cs="lucida Grande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lucida Grande" w:hAnsi="lucida Grande" w:eastAsia="lucida Grande" w:cs="lucida Grande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宁波銀行</w:t>
      </w:r>
      <w:r>
        <w:rPr>
          <w:rFonts w:hint="eastAsia" w:ascii="lucida Grande" w:hAnsi="lucida Grande" w:eastAsia="宋体" w:cs="lucida Grande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lucida Grande" w:hAnsi="lucida Grande" w:eastAsia="lucida Grande" w:cs="lucida Grande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:lang w:eastAsia="zh-TW"/>
          <w14:textFill>
            <w14:solidFill>
              <w14:schemeClr w14:val="tx1"/>
            </w14:solidFill>
          </w14:textFill>
        </w:rPr>
        <w:t>光大</w:t>
      </w:r>
    </w:p>
    <w:p>
      <w:pPr>
        <w:shd w:val="clear" w:fill="FFFFFF" w:themeFill="background1"/>
        <w:spacing w:line="360" w:lineRule="auto"/>
        <w:rPr>
          <w:rFonts w:hint="eastAsia" w:ascii="lucida Grande" w:hAnsi="lucida Grande" w:eastAsia="宋体" w:cs="lucida Grande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lucida Grande" w:hAnsi="lucida Grande" w:eastAsia="宋体" w:cs="lucida Grande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default" w:ascii="lucida Grande" w:hAnsi="lucida Grande" w:eastAsia="lucida Grande" w:cs="lucida Grande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:lang w:eastAsia="zh-TW"/>
          <w14:textFill>
            <w14:solidFill>
              <w14:schemeClr w14:val="tx1"/>
            </w14:solidFill>
          </w14:textFill>
        </w:rPr>
        <w:t>銀行</w:t>
      </w:r>
      <w:r>
        <w:rPr>
          <w:rFonts w:hint="eastAsia" w:ascii="lucida Grande" w:hAnsi="lucida Grande" w:eastAsia="宋体" w:cs="lucida Grande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lucida Grande" w:hAnsi="lucida Grande" w:eastAsia="lucida Grande" w:cs="lucida Grande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中信銀行</w:t>
      </w:r>
      <w:r>
        <w:rPr>
          <w:rFonts w:hint="eastAsia" w:ascii="lucida Grande" w:hAnsi="lucida Grande" w:eastAsia="宋体" w:cs="lucida Grande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、交通银行）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银行明细要求有验证码的版本。</w:t>
      </w:r>
    </w:p>
    <w:p>
      <w:pPr>
        <w:shd w:val="clear" w:fill="FFFFFF" w:themeFill="background1"/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color w:val="000000" w:themeColor="text1"/>
          <w:kern w:val="0"/>
          <w:sz w:val="21"/>
          <w:szCs w:val="21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      2、</w:t>
      </w:r>
      <w:r>
        <w:rPr>
          <w:rFonts w:hint="eastAsia" w:ascii="宋体" w:hAnsi="宋体"/>
          <w:b/>
          <w:color w:val="000000" w:themeColor="text1"/>
          <w:kern w:val="0"/>
          <w:sz w:val="21"/>
          <w:szCs w:val="21"/>
          <w:highlight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提供的</w:t>
      </w:r>
      <w:r>
        <w:rPr>
          <w:rFonts w:hint="eastAsia" w:ascii="宋体" w:hAnsi="宋体"/>
          <w:b/>
          <w:color w:val="000000" w:themeColor="text1"/>
          <w:kern w:val="0"/>
          <w:sz w:val="21"/>
          <w:szCs w:val="21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高额银行存款证明会将原件交予日领馆，无法再取回。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、资产证明：房产证（无抵押情况）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、暂住证：户籍所在地与常住地址不一的需提供本人常住地暂住证复印件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满足个人观光基准的申请者（以下简称本人）的家属，需另外提供如下资料：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、与本人一同申请赴旅游时，必须为本人三亲等以内的人士，需提供户口簿或亲属关系公证书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2、不与本人一同赴旅游时，必须为本人二亲等以内的人士，需提供：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a 户口簿或亲属关系公证书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b证明本人的经济能力证明资料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 xml:space="preserve">温馨提示：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1、旅行社做的是个人旅游签证，持证人员必须按照约定日期出入境。个人旅游团队签证不能转签为商务、留学或移民等任何其它类别的签证。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2、申请人不得滞留不归。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3、上海领事馆目前只受理常住地为上海、浙江、江苏、江西、安徽五地的个人旅游签证。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4、日本3年多次签证必须在签发后3个月内出行，每次最长停留30天，一年停留不超过180天。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5、入住指定地方酒店请让酒店开具住宿凭证，并把凭证原件</w:t>
      </w:r>
      <w:bookmarkStart w:id="1" w:name="_GoBack"/>
      <w:bookmarkEnd w:id="1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带回国消签。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eastAsia="宋体"/>
          <w:b/>
          <w:bCs/>
          <w:color w:val="FF0000"/>
          <w:sz w:val="21"/>
          <w:szCs w:val="21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6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124E3"/>
    <w:multiLevelType w:val="singleLevel"/>
    <w:tmpl w:val="57E124E3"/>
    <w:lvl w:ilvl="0" w:tentative="0">
      <w:start w:val="3"/>
      <w:numFmt w:val="chineseCounting"/>
      <w:suff w:val="nothing"/>
      <w:lvlText w:val="%1、"/>
      <w:lvlJc w:val="left"/>
    </w:lvl>
  </w:abstractNum>
  <w:abstractNum w:abstractNumId="1">
    <w:nsid w:val="5948E619"/>
    <w:multiLevelType w:val="singleLevel"/>
    <w:tmpl w:val="5948E619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5D92B8A"/>
    <w:rsid w:val="083962D1"/>
    <w:rsid w:val="093A0C0E"/>
    <w:rsid w:val="0A673B26"/>
    <w:rsid w:val="0ABA106E"/>
    <w:rsid w:val="0AE15F38"/>
    <w:rsid w:val="0B524B95"/>
    <w:rsid w:val="101176DD"/>
    <w:rsid w:val="149D703D"/>
    <w:rsid w:val="174B558F"/>
    <w:rsid w:val="176E4DE2"/>
    <w:rsid w:val="29E13B58"/>
    <w:rsid w:val="2B4030CC"/>
    <w:rsid w:val="3065593D"/>
    <w:rsid w:val="345401CC"/>
    <w:rsid w:val="41A5520F"/>
    <w:rsid w:val="41D77CB2"/>
    <w:rsid w:val="446054E6"/>
    <w:rsid w:val="46CA5AA0"/>
    <w:rsid w:val="51314902"/>
    <w:rsid w:val="513E437F"/>
    <w:rsid w:val="584C064B"/>
    <w:rsid w:val="58F747CB"/>
    <w:rsid w:val="5A0B68AD"/>
    <w:rsid w:val="60121021"/>
    <w:rsid w:val="624E2016"/>
    <w:rsid w:val="63031369"/>
    <w:rsid w:val="6CA660D1"/>
    <w:rsid w:val="70E03DA8"/>
    <w:rsid w:val="796437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FollowedHyperlink"/>
    <w:basedOn w:val="4"/>
    <w:qFormat/>
    <w:uiPriority w:val="0"/>
    <w:rPr>
      <w:color w:val="800080"/>
      <w:u w:val="single"/>
    </w:r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2017-06-20T09:14:30Z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