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t>日本</w:t>
      </w:r>
      <w:r>
        <w:rPr>
          <w:rFonts w:hint="eastAsia"/>
          <w:b/>
          <w:bCs/>
          <w:sz w:val="32"/>
          <w:szCs w:val="32"/>
          <w:lang w:eastAsia="zh-CN"/>
        </w:rPr>
        <w:t>五年多次往返</w:t>
      </w:r>
      <w:r>
        <w:rPr>
          <w:rFonts w:hint="eastAsia" w:eastAsiaTheme="minorEastAsia"/>
          <w:b/>
          <w:bCs/>
          <w:sz w:val="32"/>
          <w:szCs w:val="32"/>
          <w:lang w:eastAsia="zh-CN"/>
        </w:rPr>
        <w:t>签证所需材料</w:t>
      </w:r>
    </w:p>
    <w:p>
      <w:pPr>
        <w:spacing w:line="360" w:lineRule="auto"/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-512" w:rightChars="-244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一、个人观光签证申请基准：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-512" w:rightChars="-244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1、具有一定的程度的经济能力：年收入人民币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50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万以上的人士。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-512" w:rightChars="-244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-512" w:rightChars="-244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二、满足个人观光基准的申请者需提供如下资料：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-512" w:rightChars="-244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1、正反面打印申请表并填写完整；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-512" w:rightChars="-244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2、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 xml:space="preserve"> 护照： 本人有效期半年以上因私护照（有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2页以上空白签证页，如有换发老护照请提供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 xml:space="preserve">）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-512" w:rightChars="-244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照片：本人2张近六个月内免冠正面白底彩照（尺寸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3.5cm*4.5cm或者4.5cm*4.5cm，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-512" w:rightChars="-244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如果护照签发日期为六个月之前，不可使用与护照上同版的照片）；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-512" w:rightChars="-244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 xml:space="preserve">户口本：全家户口本复印件；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-512" w:rightChars="-244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身份证：本人身份证复印件；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-512" w:rightChars="-244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营业执照：本人工作单位营业执照（副本）复印件或组织机构代码证复印件并加盖公章；</w:t>
      </w:r>
      <w:bookmarkStart w:id="0" w:name="OLE_LINK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-512" w:rightChars="-244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7、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在职证明：写明年薪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50万元以上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，用所在单位信笺纸打印并加盖公章</w:t>
      </w:r>
      <w:bookmarkEnd w:id="0"/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-512" w:rightChars="-244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8、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经济能力证明，以下三选一：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-512" w:rightChars="-244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工资单明细：半年以上，可以清楚看出每月钱款的出入情况（月收入约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4.2万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以上）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中国銀行、工商銀行、浦发銀行、宁波銀行、光大銀行、中信銀行，银行明细要求有验证码的版本；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-512" w:rightChars="-244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纳税证明（个人所得税）；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-512" w:rightChars="-244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C、50万定期存款证明+全年进账50万以上的银行流水；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-512" w:rightChars="-244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9、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资产证明：房产证（无抵押情况）；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-512" w:rightChars="-244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暂住证：户籍所在地与常住地址不</w:t>
      </w:r>
      <w:bookmarkStart w:id="1" w:name="_GoBack"/>
      <w:bookmarkEnd w:id="1"/>
      <w:r>
        <w:rPr>
          <w:rFonts w:hint="eastAsia" w:ascii="宋体" w:hAnsi="宋体" w:eastAsia="宋体" w:cs="宋体"/>
          <w:sz w:val="21"/>
          <w:szCs w:val="21"/>
          <w:lang w:eastAsia="zh-CN"/>
        </w:rPr>
        <w:t>一的需提供本人常住地暂住证复印件；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-512" w:rightChars="-244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-512" w:rightChars="-244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满足个人观光基准的申请者（以下简称本人）的家属，需另外提供如下资料：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-512" w:rightChars="-244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1、与本人一同申请赴旅游时，必须为本人三亲等以内的人士，需提供户口簿或亲属关系公证书；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-512" w:rightChars="-244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2、不与本人一同赴旅游时，必须为本人二亲等以内的人士，需提供：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-512" w:rightChars="-244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a 户口簿或亲属关系公证书；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-512" w:rightChars="-244" w:firstLine="0" w:firstLineChars="0"/>
        <w:jc w:val="both"/>
        <w:textAlignment w:val="auto"/>
        <w:outlineLvl w:val="9"/>
        <w:rPr>
          <w:rFonts w:hint="eastAsia" w:eastAsia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b证明本人的经济能力证明资料。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/>
        <w:b/>
        <w:bCs/>
        <w:sz w:val="18"/>
        <w:szCs w:val="18"/>
      </w:rPr>
    </w:pPr>
    <w:r>
      <w:rPr>
        <w:rFonts w:hint="eastAsia"/>
        <w:b/>
        <w:bCs/>
        <w:sz w:val="18"/>
        <w:szCs w:val="18"/>
        <w:lang w:eastAsia="zh-CN"/>
      </w:rPr>
      <w:t>地址：</w:t>
    </w:r>
    <w:r>
      <w:rPr>
        <w:rFonts w:hint="eastAsia"/>
        <w:b/>
        <w:bCs/>
        <w:sz w:val="18"/>
        <w:szCs w:val="18"/>
      </w:rPr>
      <w:t>江西省南昌市红谷滩新区红谷中大道998号绿地中央广场C1峰创国际2108室</w:t>
    </w:r>
  </w:p>
  <w:p>
    <w:pPr>
      <w:pStyle w:val="2"/>
      <w:rPr>
        <w:rFonts w:hint="eastAsia" w:eastAsiaTheme="minorEastAsia"/>
        <w:b/>
        <w:bCs/>
        <w:sz w:val="18"/>
        <w:szCs w:val="18"/>
        <w:lang w:eastAsia="zh-CN"/>
      </w:rPr>
    </w:pPr>
    <w:r>
      <w:rPr>
        <w:rFonts w:hint="eastAsia"/>
        <w:b/>
        <w:bCs/>
        <w:sz w:val="18"/>
        <w:szCs w:val="18"/>
        <w:lang w:eastAsia="zh-CN"/>
      </w:rPr>
      <w:t>网址：</w:t>
    </w:r>
    <w:r>
      <w:rPr>
        <w:rFonts w:hint="eastAsia"/>
        <w:b/>
        <w:bCs/>
        <w:sz w:val="18"/>
        <w:szCs w:val="18"/>
        <w:lang w:val="en-US" w:eastAsia="zh-CN"/>
      </w:rPr>
      <w:fldChar w:fldCharType="begin"/>
    </w:r>
    <w:r>
      <w:rPr>
        <w:rFonts w:hint="eastAsia"/>
        <w:b/>
        <w:bCs/>
        <w:sz w:val="18"/>
        <w:szCs w:val="18"/>
        <w:lang w:val="en-US" w:eastAsia="zh-CN"/>
      </w:rPr>
      <w:instrText xml:space="preserve"> HYPERLINK "http://www.visajx.com" </w:instrText>
    </w:r>
    <w:r>
      <w:rPr>
        <w:rFonts w:hint="eastAsia"/>
        <w:b/>
        <w:bCs/>
        <w:sz w:val="18"/>
        <w:szCs w:val="18"/>
        <w:lang w:val="en-US" w:eastAsia="zh-CN"/>
      </w:rPr>
      <w:fldChar w:fldCharType="separate"/>
    </w:r>
    <w:r>
      <w:rPr>
        <w:rStyle w:val="6"/>
        <w:rFonts w:hint="eastAsia"/>
        <w:b/>
        <w:bCs/>
        <w:sz w:val="18"/>
        <w:szCs w:val="18"/>
        <w:lang w:val="en-US" w:eastAsia="zh-CN"/>
      </w:rPr>
      <w:t>www.visajx.com</w:t>
    </w:r>
    <w:r>
      <w:rPr>
        <w:rFonts w:hint="eastAsia"/>
        <w:b/>
        <w:bCs/>
        <w:sz w:val="18"/>
        <w:szCs w:val="18"/>
        <w:lang w:val="en-US" w:eastAsia="zh-CN"/>
      </w:rPr>
      <w:fldChar w:fldCharType="end"/>
    </w:r>
    <w:r>
      <w:rPr>
        <w:rFonts w:hint="eastAsia"/>
        <w:b/>
        <w:bCs/>
        <w:sz w:val="18"/>
        <w:szCs w:val="18"/>
        <w:lang w:val="en-US" w:eastAsia="zh-CN"/>
      </w:rPr>
      <w:t xml:space="preserve">           电话：0791-82883333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4563110" cy="714375"/>
          <wp:effectExtent l="0" t="0" r="8890" b="9525"/>
          <wp:docPr id="1" name="图片 1" descr="1497408246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1497408246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63110" cy="714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E124E3"/>
    <w:multiLevelType w:val="singleLevel"/>
    <w:tmpl w:val="57E124E3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23C2D"/>
    <w:rsid w:val="05D92B8A"/>
    <w:rsid w:val="093A0C0E"/>
    <w:rsid w:val="097F487E"/>
    <w:rsid w:val="0AE15F38"/>
    <w:rsid w:val="0B524B95"/>
    <w:rsid w:val="0E7804FC"/>
    <w:rsid w:val="149D703D"/>
    <w:rsid w:val="187121F2"/>
    <w:rsid w:val="2B4030CC"/>
    <w:rsid w:val="2BE41440"/>
    <w:rsid w:val="33BC33F2"/>
    <w:rsid w:val="345401CC"/>
    <w:rsid w:val="3A7E5C9F"/>
    <w:rsid w:val="471F4F07"/>
    <w:rsid w:val="4851627A"/>
    <w:rsid w:val="4E521A56"/>
    <w:rsid w:val="50623E36"/>
    <w:rsid w:val="513E437F"/>
    <w:rsid w:val="58F747CB"/>
    <w:rsid w:val="5ED12C08"/>
    <w:rsid w:val="60121021"/>
    <w:rsid w:val="624E2016"/>
    <w:rsid w:val="6CA660D1"/>
    <w:rsid w:val="780D69EE"/>
    <w:rsid w:val="79643708"/>
    <w:rsid w:val="7D1064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5">
    <w:name w:val="FollowedHyperlink"/>
    <w:basedOn w:val="4"/>
    <w:qFormat/>
    <w:uiPriority w:val="0"/>
    <w:rPr>
      <w:color w:val="800080"/>
      <w:u w:val="single"/>
    </w:rPr>
  </w:style>
  <w:style w:type="character" w:styleId="6">
    <w:name w:val="Hyperlink"/>
    <w:basedOn w:val="4"/>
    <w:qFormat/>
    <w:uiPriority w:val="0"/>
    <w:rPr>
      <w:color w:val="0000FF"/>
      <w:u w:val="single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9">
    <w:name w:val="普通(Web)"/>
    <w:basedOn w:val="1"/>
    <w:qFormat/>
    <w:uiPriority w:val="0"/>
    <w:pPr>
      <w:widowControl/>
      <w:spacing w:before="100" w:beforeLines="0" w:beforeAutospacing="0" w:after="100" w:afterLines="0" w:afterAutospacing="0"/>
      <w:jc w:val="left"/>
    </w:pPr>
    <w:rPr>
      <w:rFonts w:ascii="宋体" w:hAnsi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2017-06-20T09:10:35Z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